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1C4F2" w14:textId="5F082FAB" w:rsidR="003D776D" w:rsidRPr="003D776D" w:rsidRDefault="003D776D" w:rsidP="003D776D">
      <w:pPr>
        <w:jc w:val="center"/>
        <w:rPr>
          <w:b/>
          <w:bCs/>
        </w:rPr>
      </w:pPr>
      <w:r w:rsidRPr="003D776D">
        <w:rPr>
          <w:b/>
          <w:bCs/>
        </w:rPr>
        <w:t xml:space="preserve">Job </w:t>
      </w:r>
      <w:r>
        <w:rPr>
          <w:b/>
          <w:bCs/>
        </w:rPr>
        <w:t>Approval and Posting Instructions</w:t>
      </w:r>
    </w:p>
    <w:p w14:paraId="58799C1B" w14:textId="77777777" w:rsidR="003D776D" w:rsidRDefault="003D776D" w:rsidP="003D776D">
      <w:pPr>
        <w:jc w:val="center"/>
      </w:pPr>
    </w:p>
    <w:p w14:paraId="57CDD67E" w14:textId="2C6A711A" w:rsidR="003D776D" w:rsidRDefault="003D776D" w:rsidP="003D776D">
      <w:r>
        <w:t>Effective May 12</w:t>
      </w:r>
      <w:r>
        <w:rPr>
          <w:vertAlign w:val="superscript"/>
        </w:rPr>
        <w:t>th</w:t>
      </w:r>
      <w:r>
        <w:t>, 2020 HR launched new procedures for hiring to support President Rosenbaum’s “hiring slowdown” direction. It has been modified to incorporate PMA’s process, below.</w:t>
      </w:r>
    </w:p>
    <w:p w14:paraId="0EAA8A1A" w14:textId="77777777" w:rsidR="003D776D" w:rsidRDefault="003D776D" w:rsidP="003D776D">
      <w:r>
        <w:t> </w:t>
      </w:r>
    </w:p>
    <w:p w14:paraId="3F80B141" w14:textId="67B308C5" w:rsidR="003D776D" w:rsidRDefault="003D776D" w:rsidP="003D776D">
      <w:r>
        <w:rPr>
          <w:b/>
          <w:bCs/>
          <w:u w:val="single"/>
        </w:rPr>
        <w:t>New Job Requisitions</w:t>
      </w:r>
      <w:r>
        <w:rPr>
          <w:b/>
          <w:bCs/>
          <w:u w:val="single"/>
        </w:rPr>
        <w:br/>
      </w:r>
      <w:r>
        <w:t xml:space="preserve">All new requisitions must be approved by the Division Operations Officer (DOO) using the </w:t>
      </w:r>
      <w:r>
        <w:rPr>
          <w:b/>
          <w:bCs/>
        </w:rPr>
        <w:t>Staff Requisition Request Form</w:t>
      </w:r>
      <w:r>
        <w:t xml:space="preserve"> </w:t>
      </w:r>
      <w:r>
        <w:rPr>
          <w:b/>
          <w:bCs/>
        </w:rPr>
        <w:t>(SRRF)</w:t>
      </w:r>
      <w:r>
        <w:t>.</w:t>
      </w:r>
      <w:r>
        <w:rPr>
          <w:b/>
          <w:bCs/>
        </w:rPr>
        <w:t xml:space="preserve"> </w:t>
      </w:r>
      <w:r>
        <w:t xml:space="preserve">In some cases, additional approval will be required from the Provost’s Office. </w:t>
      </w:r>
    </w:p>
    <w:p w14:paraId="471CF217" w14:textId="77777777" w:rsidR="003D776D" w:rsidRDefault="003D776D" w:rsidP="003D776D">
      <w:pPr>
        <w:rPr>
          <w:b/>
          <w:bCs/>
          <w:u w:val="single"/>
        </w:rPr>
      </w:pPr>
    </w:p>
    <w:p w14:paraId="3C803047" w14:textId="77777777" w:rsidR="003D776D" w:rsidRDefault="003D776D" w:rsidP="003D776D">
      <w:r>
        <w:rPr>
          <w:b/>
          <w:bCs/>
          <w:u w:val="single"/>
        </w:rPr>
        <w:t>Process Steps:</w:t>
      </w:r>
    </w:p>
    <w:p w14:paraId="1CC8D80E" w14:textId="77777777" w:rsidR="003D776D" w:rsidRDefault="003D776D" w:rsidP="003D776D">
      <w:pPr>
        <w:numPr>
          <w:ilvl w:val="0"/>
          <w:numId w:val="1"/>
        </w:numPr>
        <w:rPr>
          <w:rFonts w:eastAsia="Times New Roman"/>
        </w:rPr>
      </w:pPr>
      <w:r>
        <w:rPr>
          <w:rFonts w:eastAsia="Times New Roman"/>
        </w:rPr>
        <w:t>Admin Assistants should work with the PI to complete the SRRF.  </w:t>
      </w:r>
    </w:p>
    <w:p w14:paraId="601556C5" w14:textId="77777777" w:rsidR="003D776D" w:rsidRDefault="003D776D" w:rsidP="003D776D">
      <w:pPr>
        <w:numPr>
          <w:ilvl w:val="1"/>
          <w:numId w:val="1"/>
        </w:numPr>
        <w:rPr>
          <w:rFonts w:eastAsia="Times New Roman"/>
        </w:rPr>
      </w:pPr>
      <w:r>
        <w:rPr>
          <w:rFonts w:eastAsia="Times New Roman"/>
        </w:rPr>
        <w:t xml:space="preserve">If you have a candidate of interest, please advise if your candidate: </w:t>
      </w:r>
    </w:p>
    <w:p w14:paraId="2DAE9A8F" w14:textId="77777777" w:rsidR="003D776D" w:rsidRDefault="003D776D" w:rsidP="003D776D">
      <w:pPr>
        <w:numPr>
          <w:ilvl w:val="2"/>
          <w:numId w:val="1"/>
        </w:numPr>
        <w:rPr>
          <w:rFonts w:eastAsia="Times New Roman"/>
        </w:rPr>
      </w:pPr>
      <w:r>
        <w:rPr>
          <w:rFonts w:eastAsia="Times New Roman"/>
        </w:rPr>
        <w:t xml:space="preserve">has work authorization to work in the US, and </w:t>
      </w:r>
    </w:p>
    <w:p w14:paraId="1E6C355F" w14:textId="77777777" w:rsidR="003D776D" w:rsidRDefault="003D776D" w:rsidP="003D776D">
      <w:pPr>
        <w:numPr>
          <w:ilvl w:val="2"/>
          <w:numId w:val="1"/>
        </w:numPr>
        <w:rPr>
          <w:rFonts w:eastAsia="Times New Roman"/>
        </w:rPr>
      </w:pPr>
      <w:r>
        <w:rPr>
          <w:rFonts w:eastAsia="Times New Roman"/>
        </w:rPr>
        <w:t>already resides in the US</w:t>
      </w:r>
    </w:p>
    <w:p w14:paraId="384833B0" w14:textId="0AE58A2E" w:rsidR="003D776D" w:rsidRDefault="003D776D" w:rsidP="003D776D">
      <w:pPr>
        <w:pStyle w:val="ListParagraph"/>
        <w:numPr>
          <w:ilvl w:val="0"/>
          <w:numId w:val="1"/>
        </w:numPr>
        <w:rPr>
          <w:rFonts w:eastAsia="Times New Roman"/>
        </w:rPr>
      </w:pPr>
      <w:r>
        <w:rPr>
          <w:rFonts w:eastAsia="Times New Roman"/>
        </w:rPr>
        <w:t xml:space="preserve">Once complete, the Admin Assistant routes it to </w:t>
      </w:r>
      <w:hyperlink r:id="rId5" w:history="1">
        <w:r>
          <w:rPr>
            <w:rStyle w:val="Hyperlink"/>
            <w:rFonts w:eastAsia="Times New Roman"/>
          </w:rPr>
          <w:t>pmagm@caltech.edu</w:t>
        </w:r>
      </w:hyperlink>
      <w:r>
        <w:rPr>
          <w:rFonts w:eastAsia="Times New Roman"/>
        </w:rPr>
        <w:t xml:space="preserve"> for further review by the appropriate GM.  The GM will address any financial questions with the PI and, when approved, will then email it to Shruthi Aradhya for Division review and approval.</w:t>
      </w:r>
    </w:p>
    <w:p w14:paraId="44F3A6ED" w14:textId="77777777" w:rsidR="003D776D" w:rsidRDefault="003D776D" w:rsidP="003D776D">
      <w:pPr>
        <w:pStyle w:val="ListParagraph"/>
        <w:numPr>
          <w:ilvl w:val="0"/>
          <w:numId w:val="1"/>
        </w:numPr>
        <w:rPr>
          <w:rFonts w:eastAsia="Times New Roman"/>
        </w:rPr>
      </w:pPr>
      <w:r>
        <w:rPr>
          <w:rFonts w:eastAsia="Times New Roman"/>
        </w:rPr>
        <w:t>Upon approval, Shruthi will sign it.  Depending on funding source, we will follow step a or b, below.</w:t>
      </w:r>
    </w:p>
    <w:p w14:paraId="5257B095" w14:textId="77777777" w:rsidR="003D776D" w:rsidRDefault="003D776D" w:rsidP="003D776D">
      <w:pPr>
        <w:numPr>
          <w:ilvl w:val="1"/>
          <w:numId w:val="2"/>
        </w:numPr>
        <w:rPr>
          <w:rFonts w:eastAsia="Times New Roman"/>
        </w:rPr>
      </w:pPr>
      <w:r>
        <w:rPr>
          <w:rFonts w:eastAsia="Times New Roman"/>
          <w:b/>
          <w:bCs/>
        </w:rPr>
        <w:t xml:space="preserve">All academic or research roles on a </w:t>
      </w:r>
      <w:r>
        <w:rPr>
          <w:rFonts w:eastAsia="Times New Roman"/>
          <w:b/>
          <w:bCs/>
          <w:u w:val="single"/>
        </w:rPr>
        <w:t>general budget PTA</w:t>
      </w:r>
      <w:r>
        <w:rPr>
          <w:rFonts w:eastAsia="Times New Roman"/>
          <w:b/>
          <w:bCs/>
        </w:rPr>
        <w:t xml:space="preserve"> </w:t>
      </w:r>
      <w:r>
        <w:rPr>
          <w:rFonts w:eastAsia="Times New Roman"/>
        </w:rPr>
        <w:t xml:space="preserve">must then be routed to the Provost’s Office for approval.  Shruthi will route the form.  If approved, the Provost’s Office will sign and return the form to Shruthi. </w:t>
      </w:r>
    </w:p>
    <w:p w14:paraId="091E1FD8" w14:textId="77777777" w:rsidR="003D776D" w:rsidRDefault="003D776D" w:rsidP="003D776D">
      <w:pPr>
        <w:numPr>
          <w:ilvl w:val="1"/>
          <w:numId w:val="2"/>
        </w:numPr>
        <w:rPr>
          <w:rFonts w:eastAsia="Times New Roman"/>
        </w:rPr>
      </w:pPr>
      <w:r>
        <w:rPr>
          <w:rFonts w:eastAsia="Times New Roman"/>
          <w:b/>
          <w:bCs/>
        </w:rPr>
        <w:t xml:space="preserve">All academic or research roles on a </w:t>
      </w:r>
      <w:r>
        <w:rPr>
          <w:rFonts w:eastAsia="Times New Roman"/>
          <w:b/>
          <w:bCs/>
          <w:u w:val="single"/>
        </w:rPr>
        <w:t>non-general budget PTA</w:t>
      </w:r>
      <w:r>
        <w:rPr>
          <w:rFonts w:eastAsia="Times New Roman"/>
          <w:b/>
          <w:bCs/>
        </w:rPr>
        <w:t xml:space="preserve"> </w:t>
      </w:r>
      <w:r>
        <w:rPr>
          <w:rFonts w:eastAsia="Times New Roman"/>
        </w:rPr>
        <w:t xml:space="preserve">(i.e. federal grants, non-federal grants, gifts, endowments, or other activities awards) </w:t>
      </w:r>
      <w:r>
        <w:rPr>
          <w:rFonts w:eastAsia="Times New Roman"/>
          <w:b/>
          <w:bCs/>
        </w:rPr>
        <w:t>do not</w:t>
      </w:r>
      <w:r>
        <w:rPr>
          <w:rFonts w:eastAsia="Times New Roman"/>
        </w:rPr>
        <w:t xml:space="preserve"> need further approval from the Provost’s Office.</w:t>
      </w:r>
    </w:p>
    <w:p w14:paraId="63B86188" w14:textId="3CB2CDEB" w:rsidR="003D776D" w:rsidRDefault="003D776D" w:rsidP="003D776D">
      <w:pPr>
        <w:pStyle w:val="ListParagraph"/>
        <w:numPr>
          <w:ilvl w:val="0"/>
          <w:numId w:val="1"/>
        </w:numPr>
        <w:rPr>
          <w:rFonts w:eastAsia="Times New Roman"/>
        </w:rPr>
      </w:pPr>
      <w:r>
        <w:rPr>
          <w:rFonts w:eastAsia="Times New Roman"/>
        </w:rPr>
        <w:t>Upon approval of the SRRF, the Admin Assistant should complete a “</w:t>
      </w:r>
      <w:proofErr w:type="spellStart"/>
      <w:r>
        <w:rPr>
          <w:rFonts w:eastAsia="Times New Roman"/>
          <w:b/>
          <w:bCs/>
        </w:rPr>
        <w:t>Taleo_Hiring_Template</w:t>
      </w:r>
      <w:proofErr w:type="spellEnd"/>
      <w:r>
        <w:rPr>
          <w:rFonts w:eastAsia="Times New Roman"/>
          <w:b/>
          <w:bCs/>
        </w:rPr>
        <w:t xml:space="preserve"> – FINAL -</w:t>
      </w:r>
      <w:r w:rsidR="0042117E">
        <w:rPr>
          <w:rFonts w:eastAsia="Times New Roman"/>
          <w:b/>
          <w:bCs/>
        </w:rPr>
        <w:t xml:space="preserve"> </w:t>
      </w:r>
      <w:r>
        <w:rPr>
          <w:rFonts w:eastAsia="Times New Roman"/>
          <w:b/>
          <w:bCs/>
        </w:rPr>
        <w:t>052920</w:t>
      </w:r>
      <w:r>
        <w:rPr>
          <w:rFonts w:eastAsia="Times New Roman"/>
        </w:rPr>
        <w:t>” or, if a Summer Hire, a “</w:t>
      </w:r>
      <w:r>
        <w:rPr>
          <w:rFonts w:eastAsia="Times New Roman"/>
          <w:b/>
          <w:bCs/>
        </w:rPr>
        <w:t>Taleo_Summer_Hire_Template-</w:t>
      </w:r>
      <w:r w:rsidR="0042117E">
        <w:rPr>
          <w:rFonts w:eastAsia="Times New Roman"/>
          <w:b/>
          <w:bCs/>
        </w:rPr>
        <w:t>FINAL-</w:t>
      </w:r>
      <w:r>
        <w:rPr>
          <w:rFonts w:eastAsia="Times New Roman"/>
          <w:b/>
          <w:bCs/>
        </w:rPr>
        <w:t>050</w:t>
      </w:r>
      <w:r w:rsidR="0042117E">
        <w:rPr>
          <w:rFonts w:eastAsia="Times New Roman"/>
          <w:b/>
          <w:bCs/>
        </w:rPr>
        <w:t>4</w:t>
      </w:r>
      <w:r>
        <w:rPr>
          <w:rFonts w:eastAsia="Times New Roman"/>
          <w:b/>
          <w:bCs/>
        </w:rPr>
        <w:t>20</w:t>
      </w:r>
      <w:r>
        <w:rPr>
          <w:rFonts w:eastAsia="Times New Roman"/>
        </w:rPr>
        <w:t>” and submit it to Jenny Gaw.</w:t>
      </w:r>
    </w:p>
    <w:p w14:paraId="338283DC" w14:textId="77777777" w:rsidR="003D776D" w:rsidRDefault="003D776D" w:rsidP="003D776D">
      <w:pPr>
        <w:numPr>
          <w:ilvl w:val="0"/>
          <w:numId w:val="1"/>
        </w:numPr>
        <w:rPr>
          <w:rFonts w:eastAsia="Times New Roman"/>
        </w:rPr>
      </w:pPr>
      <w:r>
        <w:rPr>
          <w:rFonts w:eastAsia="Times New Roman"/>
        </w:rPr>
        <w:t xml:space="preserve">Jenny will obtain the position classification and pay range from Compensation and then will create the requisition in </w:t>
      </w:r>
      <w:proofErr w:type="spellStart"/>
      <w:r>
        <w:rPr>
          <w:rFonts w:eastAsia="Times New Roman"/>
        </w:rPr>
        <w:t>Taleo</w:t>
      </w:r>
      <w:proofErr w:type="spellEnd"/>
      <w:r>
        <w:rPr>
          <w:rFonts w:eastAsia="Times New Roman"/>
        </w:rPr>
        <w:t xml:space="preserve">.  Jenny will also ensure that the approved SRRF is attached to the requisition so that Recruiting will post the requisition.   </w:t>
      </w:r>
    </w:p>
    <w:p w14:paraId="31096684" w14:textId="77777777" w:rsidR="003D776D" w:rsidRDefault="003D776D" w:rsidP="003D776D">
      <w:pPr>
        <w:numPr>
          <w:ilvl w:val="0"/>
          <w:numId w:val="1"/>
        </w:numPr>
        <w:rPr>
          <w:rFonts w:eastAsia="Times New Roman"/>
        </w:rPr>
      </w:pPr>
      <w:r>
        <w:rPr>
          <w:rFonts w:eastAsia="Times New Roman"/>
        </w:rPr>
        <w:t xml:space="preserve">The standard </w:t>
      </w:r>
      <w:proofErr w:type="spellStart"/>
      <w:r>
        <w:rPr>
          <w:rFonts w:eastAsia="Times New Roman"/>
        </w:rPr>
        <w:t>Taleo</w:t>
      </w:r>
      <w:proofErr w:type="spellEnd"/>
      <w:r>
        <w:rPr>
          <w:rFonts w:eastAsia="Times New Roman"/>
        </w:rPr>
        <w:t xml:space="preserve"> approval process will commence, including review and approval by Compensation, the Division, and Recruiting.</w:t>
      </w:r>
    </w:p>
    <w:p w14:paraId="66E86F0C" w14:textId="04DF27DF" w:rsidR="003D776D" w:rsidRDefault="003D776D" w:rsidP="003D776D"/>
    <w:p w14:paraId="0009375C" w14:textId="77777777" w:rsidR="003D776D" w:rsidRDefault="003D776D" w:rsidP="003D776D"/>
    <w:p w14:paraId="6B53D670" w14:textId="39D03D4F" w:rsidR="003D776D" w:rsidRDefault="003D776D" w:rsidP="003D776D">
      <w:r>
        <w:t xml:space="preserve">Please contact Jenny Gaw at </w:t>
      </w:r>
      <w:hyperlink r:id="rId6" w:history="1">
        <w:r w:rsidRPr="00C233E3">
          <w:rPr>
            <w:rStyle w:val="Hyperlink"/>
          </w:rPr>
          <w:t>jennygaw@caltech.edu</w:t>
        </w:r>
      </w:hyperlink>
      <w:r>
        <w:t xml:space="preserve"> with questions about the process.</w:t>
      </w:r>
    </w:p>
    <w:p w14:paraId="54CC5C42" w14:textId="17B3AEB6" w:rsidR="003D776D" w:rsidRDefault="003D776D" w:rsidP="003D776D">
      <w:r>
        <w:rPr>
          <w:noProof/>
        </w:rPr>
        <w:lastRenderedPageBreak/>
        <w:drawing>
          <wp:inline distT="0" distB="0" distL="0" distR="0" wp14:anchorId="237B99F3" wp14:editId="7FBD2EA7">
            <wp:extent cx="5943600" cy="36887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3688715"/>
                    </a:xfrm>
                    <a:prstGeom prst="rect">
                      <a:avLst/>
                    </a:prstGeom>
                    <a:noFill/>
                    <a:ln>
                      <a:noFill/>
                    </a:ln>
                  </pic:spPr>
                </pic:pic>
              </a:graphicData>
            </a:graphic>
          </wp:inline>
        </w:drawing>
      </w:r>
    </w:p>
    <w:p w14:paraId="48B75C0B" w14:textId="77777777" w:rsidR="00D25D07" w:rsidRDefault="00D25D07"/>
    <w:sectPr w:rsidR="00D25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C2DC0"/>
    <w:multiLevelType w:val="hybridMultilevel"/>
    <w:tmpl w:val="954C0F50"/>
    <w:lvl w:ilvl="0" w:tplc="B8B8DBCA">
      <w:start w:val="1"/>
      <w:numFmt w:val="decimal"/>
      <w:lvlText w:val="%1."/>
      <w:lvlJc w:val="left"/>
      <w:pPr>
        <w:tabs>
          <w:tab w:val="num" w:pos="720"/>
        </w:tabs>
        <w:ind w:left="720" w:hanging="360"/>
      </w:pPr>
    </w:lvl>
    <w:lvl w:ilvl="1" w:tplc="8168EB4E">
      <w:start w:val="1"/>
      <w:numFmt w:val="lowerLetter"/>
      <w:lvlText w:val="%2."/>
      <w:lvlJc w:val="left"/>
      <w:pPr>
        <w:tabs>
          <w:tab w:val="num" w:pos="1440"/>
        </w:tabs>
        <w:ind w:left="1440" w:hanging="360"/>
      </w:pPr>
    </w:lvl>
    <w:lvl w:ilvl="2" w:tplc="A6BA9E22">
      <w:start w:val="1"/>
      <w:numFmt w:val="lowerLetter"/>
      <w:lvlText w:val="%3."/>
      <w:lvlJc w:val="left"/>
      <w:pPr>
        <w:tabs>
          <w:tab w:val="num" w:pos="2160"/>
        </w:tabs>
        <w:ind w:left="2160" w:hanging="360"/>
      </w:pPr>
    </w:lvl>
    <w:lvl w:ilvl="3" w:tplc="F5E4B002">
      <w:start w:val="1"/>
      <w:numFmt w:val="decimal"/>
      <w:lvlText w:val="%4."/>
      <w:lvlJc w:val="left"/>
      <w:pPr>
        <w:tabs>
          <w:tab w:val="num" w:pos="2880"/>
        </w:tabs>
        <w:ind w:left="2880" w:hanging="360"/>
      </w:pPr>
    </w:lvl>
    <w:lvl w:ilvl="4" w:tplc="C2F6FDB8">
      <w:start w:val="1"/>
      <w:numFmt w:val="decimal"/>
      <w:lvlText w:val="%5."/>
      <w:lvlJc w:val="left"/>
      <w:pPr>
        <w:tabs>
          <w:tab w:val="num" w:pos="3600"/>
        </w:tabs>
        <w:ind w:left="3600" w:hanging="360"/>
      </w:pPr>
    </w:lvl>
    <w:lvl w:ilvl="5" w:tplc="15F6E558">
      <w:start w:val="1"/>
      <w:numFmt w:val="decimal"/>
      <w:lvlText w:val="%6."/>
      <w:lvlJc w:val="left"/>
      <w:pPr>
        <w:tabs>
          <w:tab w:val="num" w:pos="4320"/>
        </w:tabs>
        <w:ind w:left="4320" w:hanging="360"/>
      </w:pPr>
    </w:lvl>
    <w:lvl w:ilvl="6" w:tplc="22D0ECF4">
      <w:start w:val="1"/>
      <w:numFmt w:val="decimal"/>
      <w:lvlText w:val="%7."/>
      <w:lvlJc w:val="left"/>
      <w:pPr>
        <w:tabs>
          <w:tab w:val="num" w:pos="5040"/>
        </w:tabs>
        <w:ind w:left="5040" w:hanging="360"/>
      </w:pPr>
    </w:lvl>
    <w:lvl w:ilvl="7" w:tplc="E2BCFAE4">
      <w:start w:val="1"/>
      <w:numFmt w:val="decimal"/>
      <w:lvlText w:val="%8."/>
      <w:lvlJc w:val="left"/>
      <w:pPr>
        <w:tabs>
          <w:tab w:val="num" w:pos="5760"/>
        </w:tabs>
        <w:ind w:left="5760" w:hanging="360"/>
      </w:pPr>
    </w:lvl>
    <w:lvl w:ilvl="8" w:tplc="ACC80D18">
      <w:start w:val="1"/>
      <w:numFmt w:val="decimal"/>
      <w:lvlText w:val="%9."/>
      <w:lvlJc w:val="left"/>
      <w:pPr>
        <w:tabs>
          <w:tab w:val="num" w:pos="6480"/>
        </w:tabs>
        <w:ind w:left="6480" w:hanging="360"/>
      </w:pPr>
    </w:lvl>
  </w:abstractNum>
  <w:abstractNum w:abstractNumId="1" w15:restartNumberingAfterBreak="0">
    <w:nsid w:val="6BC83146"/>
    <w:multiLevelType w:val="hybridMultilevel"/>
    <w:tmpl w:val="E8CC572A"/>
    <w:lvl w:ilvl="0" w:tplc="77B03FCE">
      <w:start w:val="1"/>
      <w:numFmt w:val="decimal"/>
      <w:lvlText w:val="%1."/>
      <w:lvlJc w:val="left"/>
      <w:pPr>
        <w:tabs>
          <w:tab w:val="num" w:pos="720"/>
        </w:tabs>
        <w:ind w:left="720" w:hanging="360"/>
      </w:pPr>
    </w:lvl>
    <w:lvl w:ilvl="1" w:tplc="3064B9EC">
      <w:start w:val="1"/>
      <w:numFmt w:val="lowerLetter"/>
      <w:lvlText w:val="%2."/>
      <w:lvlJc w:val="left"/>
      <w:pPr>
        <w:tabs>
          <w:tab w:val="num" w:pos="1440"/>
        </w:tabs>
        <w:ind w:left="1440" w:hanging="360"/>
      </w:pPr>
    </w:lvl>
    <w:lvl w:ilvl="2" w:tplc="2BF80DC4">
      <w:start w:val="1"/>
      <w:numFmt w:val="decimal"/>
      <w:lvlText w:val="%3."/>
      <w:lvlJc w:val="left"/>
      <w:pPr>
        <w:tabs>
          <w:tab w:val="num" w:pos="2160"/>
        </w:tabs>
        <w:ind w:left="2160" w:hanging="360"/>
      </w:pPr>
    </w:lvl>
    <w:lvl w:ilvl="3" w:tplc="58507A4A">
      <w:start w:val="1"/>
      <w:numFmt w:val="decimal"/>
      <w:lvlText w:val="%4."/>
      <w:lvlJc w:val="left"/>
      <w:pPr>
        <w:tabs>
          <w:tab w:val="num" w:pos="2880"/>
        </w:tabs>
        <w:ind w:left="2880" w:hanging="360"/>
      </w:pPr>
    </w:lvl>
    <w:lvl w:ilvl="4" w:tplc="CBB2F642">
      <w:start w:val="1"/>
      <w:numFmt w:val="decimal"/>
      <w:lvlText w:val="%5."/>
      <w:lvlJc w:val="left"/>
      <w:pPr>
        <w:tabs>
          <w:tab w:val="num" w:pos="3600"/>
        </w:tabs>
        <w:ind w:left="3600" w:hanging="360"/>
      </w:pPr>
    </w:lvl>
    <w:lvl w:ilvl="5" w:tplc="DEF05C30">
      <w:start w:val="1"/>
      <w:numFmt w:val="decimal"/>
      <w:lvlText w:val="%6."/>
      <w:lvlJc w:val="left"/>
      <w:pPr>
        <w:tabs>
          <w:tab w:val="num" w:pos="4320"/>
        </w:tabs>
        <w:ind w:left="4320" w:hanging="360"/>
      </w:pPr>
    </w:lvl>
    <w:lvl w:ilvl="6" w:tplc="3982891A">
      <w:start w:val="1"/>
      <w:numFmt w:val="decimal"/>
      <w:lvlText w:val="%7."/>
      <w:lvlJc w:val="left"/>
      <w:pPr>
        <w:tabs>
          <w:tab w:val="num" w:pos="5040"/>
        </w:tabs>
        <w:ind w:left="5040" w:hanging="360"/>
      </w:pPr>
    </w:lvl>
    <w:lvl w:ilvl="7" w:tplc="4B28A822">
      <w:start w:val="1"/>
      <w:numFmt w:val="decimal"/>
      <w:lvlText w:val="%8."/>
      <w:lvlJc w:val="left"/>
      <w:pPr>
        <w:tabs>
          <w:tab w:val="num" w:pos="5760"/>
        </w:tabs>
        <w:ind w:left="5760" w:hanging="360"/>
      </w:pPr>
    </w:lvl>
    <w:lvl w:ilvl="8" w:tplc="C980B356">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76D"/>
    <w:rsid w:val="003D776D"/>
    <w:rsid w:val="0042117E"/>
    <w:rsid w:val="00D25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F5C48"/>
  <w15:chartTrackingRefBased/>
  <w15:docId w15:val="{A42C30C3-A0AC-4845-8781-F6D12CEA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76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76D"/>
    <w:rPr>
      <w:color w:val="0563C1"/>
      <w:u w:val="single"/>
    </w:rPr>
  </w:style>
  <w:style w:type="paragraph" w:styleId="ListParagraph">
    <w:name w:val="List Paragraph"/>
    <w:basedOn w:val="Normal"/>
    <w:uiPriority w:val="34"/>
    <w:qFormat/>
    <w:rsid w:val="003D776D"/>
    <w:pPr>
      <w:ind w:left="720"/>
    </w:pPr>
  </w:style>
  <w:style w:type="character" w:styleId="UnresolvedMention">
    <w:name w:val="Unresolved Mention"/>
    <w:basedOn w:val="DefaultParagraphFont"/>
    <w:uiPriority w:val="99"/>
    <w:semiHidden/>
    <w:unhideWhenUsed/>
    <w:rsid w:val="003D7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30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639AD.FCF6174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ygaw@caltech.edu" TargetMode="External"/><Relationship Id="rId5" Type="http://schemas.openxmlformats.org/officeDocument/2006/relationships/hyperlink" Target="mailto:pmagm@caltech.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 Jenny</dc:creator>
  <cp:keywords/>
  <dc:description/>
  <cp:lastModifiedBy>Gaw, Jenny</cp:lastModifiedBy>
  <cp:revision>3</cp:revision>
  <dcterms:created xsi:type="dcterms:W3CDTF">2021-01-06T00:07:00Z</dcterms:created>
  <dcterms:modified xsi:type="dcterms:W3CDTF">2021-01-06T00:30:00Z</dcterms:modified>
</cp:coreProperties>
</file>